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A43" w:rsidRPr="00AE6A43" w:rsidRDefault="00A21185" w:rsidP="00AE6A43">
      <w:pPr>
        <w:jc w:val="center"/>
        <w:rPr>
          <w:rFonts w:hint="eastAsia"/>
          <w:sz w:val="36"/>
          <w:szCs w:val="36"/>
        </w:rPr>
      </w:pPr>
      <w:r w:rsidRPr="00A21185">
        <w:rPr>
          <w:rFonts w:hint="eastAsia"/>
          <w:sz w:val="36"/>
          <w:szCs w:val="36"/>
        </w:rPr>
        <w:t>&lt;</w:t>
      </w:r>
      <w:r w:rsidRPr="00A21185">
        <w:rPr>
          <w:rFonts w:hint="eastAsia"/>
          <w:b/>
          <w:bCs/>
          <w:sz w:val="36"/>
          <w:szCs w:val="36"/>
        </w:rPr>
        <w:t>위치기반광고 내용</w:t>
      </w:r>
      <w:r w:rsidRPr="00A21185">
        <w:rPr>
          <w:rFonts w:hint="eastAsia"/>
          <w:sz w:val="36"/>
          <w:szCs w:val="36"/>
        </w:rPr>
        <w:t>&gt;</w:t>
      </w:r>
    </w:p>
    <w:p w:rsidR="00AE6A43" w:rsidRDefault="00AE6A43" w:rsidP="00A21185">
      <w:pPr>
        <w:jc w:val="left"/>
        <w:rPr>
          <w:rFonts w:hint="eastAsia"/>
          <w:szCs w:val="20"/>
        </w:rPr>
      </w:pPr>
    </w:p>
    <w:p w:rsidR="00AE6A43" w:rsidRDefault="00AE6A43" w:rsidP="00A21185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_SK위치기반광고로 </w:t>
      </w:r>
      <w:proofErr w:type="spellStart"/>
      <w:r>
        <w:rPr>
          <w:rFonts w:hint="eastAsia"/>
          <w:szCs w:val="20"/>
        </w:rPr>
        <w:t>안드로이드</w:t>
      </w:r>
      <w:proofErr w:type="spellEnd"/>
      <w:r>
        <w:rPr>
          <w:rFonts w:hint="eastAsia"/>
          <w:szCs w:val="20"/>
        </w:rPr>
        <w:t xml:space="preserve"> 6개 App에 한하여 </w:t>
      </w:r>
      <w:proofErr w:type="spellStart"/>
      <w:r>
        <w:rPr>
          <w:rFonts w:hint="eastAsia"/>
          <w:szCs w:val="20"/>
        </w:rPr>
        <w:t>자바씨티</w:t>
      </w:r>
      <w:proofErr w:type="spellEnd"/>
      <w:r>
        <w:rPr>
          <w:rFonts w:hint="eastAsia"/>
          <w:szCs w:val="20"/>
        </w:rPr>
        <w:t xml:space="preserve"> </w:t>
      </w:r>
      <w:r w:rsidR="006F5DAE">
        <w:rPr>
          <w:rFonts w:hint="eastAsia"/>
          <w:szCs w:val="20"/>
        </w:rPr>
        <w:t>음료 10% 할인 쿠폰 발급</w:t>
      </w:r>
    </w:p>
    <w:p w:rsidR="00AE6A43" w:rsidRDefault="00AE6A43" w:rsidP="00A21185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>(</w:t>
      </w:r>
      <w:proofErr w:type="spellStart"/>
      <w:r>
        <w:rPr>
          <w:rFonts w:hint="eastAsia"/>
          <w:szCs w:val="20"/>
        </w:rPr>
        <w:t>아이폰은</w:t>
      </w:r>
      <w:proofErr w:type="spellEnd"/>
      <w:r>
        <w:rPr>
          <w:rFonts w:hint="eastAsia"/>
          <w:szCs w:val="20"/>
        </w:rPr>
        <w:t xml:space="preserve"> 노출제외)</w:t>
      </w:r>
    </w:p>
    <w:p w:rsidR="00AE6A43" w:rsidRDefault="00AE6A43" w:rsidP="00A21185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>_커피음료에 한하여 할인 적용</w:t>
      </w:r>
    </w:p>
    <w:p w:rsidR="00AE6A43" w:rsidRDefault="00AE6A43" w:rsidP="00A21185">
      <w:pPr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_3월 5일까지 노출되며 쿠폰 유효기간은 3월 31일까지 </w:t>
      </w:r>
    </w:p>
    <w:p w:rsidR="00AE6A43" w:rsidRDefault="00AE6A43" w:rsidP="00A21185">
      <w:pPr>
        <w:jc w:val="left"/>
        <w:rPr>
          <w:rFonts w:hint="eastAsia"/>
          <w:szCs w:val="20"/>
        </w:rPr>
      </w:pPr>
    </w:p>
    <w:p w:rsidR="00A21185" w:rsidRDefault="00A21185" w:rsidP="00A21185">
      <w:pPr>
        <w:jc w:val="left"/>
        <w:rPr>
          <w:rFonts w:hint="eastAsia"/>
          <w:szCs w:val="20"/>
        </w:rPr>
      </w:pPr>
      <w:proofErr w:type="spellStart"/>
      <w:r>
        <w:rPr>
          <w:rFonts w:hint="eastAsia"/>
          <w:szCs w:val="20"/>
        </w:rPr>
        <w:t>안드로이드</w:t>
      </w:r>
      <w:proofErr w:type="spellEnd"/>
      <w:r>
        <w:rPr>
          <w:rFonts w:hint="eastAsia"/>
          <w:szCs w:val="20"/>
        </w:rPr>
        <w:t xml:space="preserve"> </w:t>
      </w:r>
      <w:r w:rsidR="00AE6A43">
        <w:rPr>
          <w:rFonts w:hint="eastAsia"/>
          <w:szCs w:val="20"/>
        </w:rPr>
        <w:t xml:space="preserve">노출 적용 </w:t>
      </w:r>
      <w:proofErr w:type="gramStart"/>
      <w:r>
        <w:rPr>
          <w:rFonts w:hint="eastAsia"/>
          <w:szCs w:val="20"/>
        </w:rPr>
        <w:t>A</w:t>
      </w:r>
      <w:r w:rsidR="006F5DAE">
        <w:rPr>
          <w:rFonts w:hint="eastAsia"/>
          <w:szCs w:val="20"/>
        </w:rPr>
        <w:t>pp</w:t>
      </w:r>
      <w:r>
        <w:rPr>
          <w:rFonts w:hint="eastAsia"/>
          <w:szCs w:val="20"/>
        </w:rPr>
        <w:t xml:space="preserve">  </w:t>
      </w:r>
      <w:proofErr w:type="gramEnd"/>
      <w:r w:rsidRPr="00A21185">
        <w:rPr>
          <w:szCs w:val="20"/>
        </w:rPr>
        <w:drawing>
          <wp:inline distT="0" distB="0" distL="0" distR="0">
            <wp:extent cx="5731510" cy="3378897"/>
            <wp:effectExtent l="0" t="0" r="2540" b="0"/>
            <wp:docPr id="7" name="개체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60427" cy="4869860"/>
                      <a:chOff x="334082" y="1071546"/>
                      <a:chExt cx="8260427" cy="4869860"/>
                    </a:xfrm>
                  </a:grpSpPr>
                  <a:sp>
                    <a:nvSpPr>
                      <a:cNvPr id="16" name="직사각형 15"/>
                      <a:cNvSpPr/>
                    </a:nvSpPr>
                    <a:spPr bwMode="auto">
                      <a:xfrm>
                        <a:off x="1868347" y="1149491"/>
                        <a:ext cx="3297138" cy="144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endParaRPr kumimoji="0" lang="en-US" altLang="ko-KR" sz="11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8" name="직사각형 17"/>
                      <a:cNvSpPr/>
                    </a:nvSpPr>
                    <a:spPr bwMode="auto">
                      <a:xfrm>
                        <a:off x="1868347" y="2714621"/>
                        <a:ext cx="3297138" cy="144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endParaRPr kumimoji="0" lang="en-US" altLang="ko-KR" sz="11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" name="직사각형 18"/>
                      <a:cNvSpPr/>
                    </a:nvSpPr>
                    <a:spPr bwMode="auto">
                      <a:xfrm>
                        <a:off x="5297371" y="4500571"/>
                        <a:ext cx="3297138" cy="144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endParaRPr kumimoji="0" lang="en-US" altLang="ko-KR" sz="11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" name="직사각형 19"/>
                      <a:cNvSpPr/>
                    </a:nvSpPr>
                    <a:spPr bwMode="auto">
                      <a:xfrm>
                        <a:off x="1868347" y="4500571"/>
                        <a:ext cx="3297138" cy="144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endParaRPr kumimoji="0" lang="en-US" altLang="ko-KR" sz="11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11" name="Picture 6" descr="https://lh3.ggpht.com/2_XYqHpDv4Ko21RoW-B7mApMkYTPxqK4it4ZdZWZH-LK8e4ZwmqhciGgUWoQDqdE6nU=w124"/>
                      <a:cNvPicPr>
                        <a:picLocks noChangeAspect="1" noChangeArrowheads="1"/>
                      </a:cNvPicPr>
                    </a:nvPicPr>
                    <a:blipFill>
                      <a:blip r:embed="rId4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82651" y="1573373"/>
                        <a:ext cx="874837" cy="947741"/>
                      </a:xfrm>
                      <a:prstGeom prst="rect">
                        <a:avLst/>
                      </a:prstGeom>
                      <a:noFill/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pic>
                    <a:nvPicPr>
                      <a:cNvPr id="40962" name="Picture 2" descr="https://lh4.ggpht.com/RKN3m21bFKOH9Q-qUAwabhVaywTSe4AVUHSfrGY9dOotlH_EnTvuTlCAXFIu3ryjPTs=w124"/>
                      <a:cNvPicPr>
                        <a:picLocks noChangeAspect="1" noChangeArrowheads="1"/>
                      </a:cNvPicPr>
                    </a:nvPicPr>
                    <a:blipFill>
                      <a:blip r:embed="rId5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11675" y="4899752"/>
                        <a:ext cx="874837" cy="947741"/>
                      </a:xfrm>
                      <a:prstGeom prst="rect">
                        <a:avLst/>
                      </a:prstGeom>
                      <a:noFill/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pic>
                    <a:nvPicPr>
                      <a:cNvPr id="40970" name="Picture 10" descr="https://lh4.ggpht.com/H7ZHnYmPD2IKlN3UpItfZvhlXcLjWI3tMzpJNHBAjRBKdgL0r8-dIZ_8ogkWLmeYKg=w124"/>
                      <a:cNvPicPr>
                        <a:picLocks noChangeAspect="1" noChangeArrowheads="1"/>
                      </a:cNvPicPr>
                    </a:nvPicPr>
                    <a:blipFill>
                      <a:blip r:embed="rId6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82651" y="4899752"/>
                        <a:ext cx="874837" cy="947741"/>
                      </a:xfrm>
                      <a:prstGeom prst="rect">
                        <a:avLst/>
                      </a:prstGeom>
                      <a:noFill/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sp>
                    <a:nvSpPr>
                      <a:cNvPr id="21" name="직사각형 20"/>
                      <a:cNvSpPr/>
                    </a:nvSpPr>
                    <a:spPr bwMode="auto">
                      <a:xfrm>
                        <a:off x="5297371" y="1149491"/>
                        <a:ext cx="3297138" cy="144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endParaRPr kumimoji="0" lang="en-US" altLang="ko-KR" sz="11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2" name="직사각형 21"/>
                      <a:cNvSpPr/>
                    </a:nvSpPr>
                    <a:spPr bwMode="auto">
                      <a:xfrm>
                        <a:off x="5297371" y="2714621"/>
                        <a:ext cx="3297138" cy="144083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9525" cap="flat" cmpd="sng" algn="ctr">
                        <a:solidFill>
                          <a:schemeClr val="bg1">
                            <a:lumMod val="7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endParaRPr kumimoji="0" lang="en-US" altLang="ko-KR" sz="1100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40968" name="Picture 8" descr="https://lh3.ggpht.com/FSWzP7h5W5j-q9YwRPhN2rcCB_hCeeiTCng8CPo5ZxPA9VgpHo3ItR3AT-rCOSN1GhHn=w124"/>
                      <a:cNvPicPr>
                        <a:picLocks noChangeAspect="1" noChangeArrowheads="1"/>
                      </a:cNvPicPr>
                    </a:nvPicPr>
                    <a:blipFill>
                      <a:blip r:embed="rId7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29256" y="3124826"/>
                        <a:ext cx="874837" cy="947741"/>
                      </a:xfrm>
                      <a:prstGeom prst="rect">
                        <a:avLst/>
                      </a:prstGeom>
                      <a:noFill/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sp>
                    <a:nvSpPr>
                      <a:cNvPr id="25" name="직사각형 24"/>
                      <a:cNvSpPr/>
                    </a:nvSpPr>
                    <a:spPr>
                      <a:xfrm>
                        <a:off x="2066175" y="1149490"/>
                        <a:ext cx="1169616" cy="3724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[ Hi There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 </a:t>
                          </a: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7" name="직사각형 26"/>
                      <a:cNvSpPr/>
                    </a:nvSpPr>
                    <a:spPr>
                      <a:xfrm>
                        <a:off x="5495199" y="1149490"/>
                        <a:ext cx="976549" cy="3724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[ </a:t>
                          </a:r>
                          <a:r>
                            <a:rPr kumimoji="0" lang="ko-KR" altLang="en-US" sz="1400" b="1" dirty="0" err="1" smtClean="0">
                              <a:solidFill>
                                <a:srgbClr val="000000"/>
                              </a:solidFill>
                            </a:rPr>
                            <a:t>스쿨톡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 </a:t>
                          </a: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8" name="직사각형 27"/>
                      <a:cNvSpPr/>
                    </a:nvSpPr>
                    <a:spPr>
                      <a:xfrm>
                        <a:off x="5495199" y="2714620"/>
                        <a:ext cx="976549" cy="3724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[ </a:t>
                          </a:r>
                          <a:r>
                            <a:rPr kumimoji="0" lang="ko-KR" altLang="en-US" sz="1400" b="1" dirty="0" err="1" smtClean="0">
                              <a:solidFill>
                                <a:srgbClr val="000000"/>
                              </a:solidFill>
                            </a:rPr>
                            <a:t>컴얼롱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 </a:t>
                          </a: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9" name="직사각형 28"/>
                      <a:cNvSpPr/>
                    </a:nvSpPr>
                    <a:spPr>
                      <a:xfrm>
                        <a:off x="5495199" y="4500570"/>
                        <a:ext cx="1247457" cy="3724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[ 30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년 </a:t>
                          </a:r>
                          <a:r>
                            <a:rPr kumimoji="0" lang="ko-KR" altLang="en-US" sz="1400" b="1" dirty="0" err="1" smtClean="0">
                              <a:solidFill>
                                <a:srgbClr val="000000"/>
                              </a:solidFill>
                            </a:rPr>
                            <a:t>맛집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 </a:t>
                          </a: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0" name="직사각형 29"/>
                      <a:cNvSpPr/>
                    </a:nvSpPr>
                    <a:spPr>
                      <a:xfrm>
                        <a:off x="2066175" y="4500570"/>
                        <a:ext cx="1577676" cy="3724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[ 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쿠폰 인사이드 </a:t>
                          </a: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2" name="직사각형 31"/>
                      <a:cNvSpPr/>
                    </a:nvSpPr>
                    <a:spPr bwMode="auto">
                      <a:xfrm>
                        <a:off x="334082" y="1149491"/>
                        <a:ext cx="1402379" cy="30059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 cap="flat" cmpd="sng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r>
                            <a:rPr kumimoji="0" lang="ko-KR" altLang="en-US" sz="1400" b="1" dirty="0" smtClean="0">
                              <a:solidFill>
                                <a:schemeClr val="tx1"/>
                              </a:solidFill>
                            </a:rPr>
                            <a:t>위치기반</a:t>
                          </a:r>
                          <a:endParaRPr kumimoji="0" lang="en-US" altLang="ko-KR" sz="1400" b="1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93663" marR="0" indent="-93663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r>
                            <a:rPr kumimoji="0" lang="en-US" altLang="ko-KR" sz="1400" b="1" dirty="0" smtClean="0">
                              <a:solidFill>
                                <a:schemeClr val="tx1"/>
                              </a:solidFill>
                            </a:rPr>
                            <a:t>SNS / </a:t>
                          </a:r>
                          <a:r>
                            <a:rPr kumimoji="0" lang="ko-KR" altLang="en-US" sz="1400" b="1" dirty="0" smtClean="0">
                              <a:solidFill>
                                <a:schemeClr val="tx1"/>
                              </a:solidFill>
                            </a:rPr>
                            <a:t>채팅 계열</a:t>
                          </a:r>
                          <a:endParaRPr kumimoji="0" lang="en-US" altLang="ko-KR" sz="1400" b="1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3" name="직사각형 32"/>
                      <a:cNvSpPr/>
                    </a:nvSpPr>
                    <a:spPr bwMode="auto">
                      <a:xfrm>
                        <a:off x="334082" y="4500570"/>
                        <a:ext cx="1402379" cy="1421944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9525" cap="flat" cmpd="sng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scene3d>
                        <a:camera prst="orthographicFront"/>
                        <a:lightRig rig="threePt" dir="t"/>
                      </a:scene3d>
                      <a:sp3d>
                        <a:bevelT/>
                      </a:sp3d>
                    </a:spPr>
                    <a:txSp>
                      <a:txBody>
                        <a:bodyPr vert="horz" wrap="none" lIns="91428" tIns="45715" rIns="91428" bIns="45715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marR="0" indent="-93663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r>
                            <a:rPr kumimoji="0" lang="ko-KR" altLang="en-US" sz="1400" b="1" dirty="0" smtClean="0">
                              <a:solidFill>
                                <a:schemeClr val="tx1"/>
                              </a:solidFill>
                            </a:rPr>
                            <a:t>기타</a:t>
                          </a:r>
                          <a:endParaRPr kumimoji="0" lang="en-US" altLang="ko-KR" sz="1400" b="1" dirty="0" smtClean="0">
                            <a:solidFill>
                              <a:schemeClr val="tx1"/>
                            </a:solidFill>
                          </a:endParaRPr>
                        </a:p>
                        <a:p>
                          <a:pPr marL="93663" marR="0" indent="-93663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tabLst/>
                          </a:pPr>
                          <a:r>
                            <a:rPr kumimoji="0" lang="ko-KR" altLang="en-US" sz="1400" b="1" dirty="0" smtClean="0">
                              <a:solidFill>
                                <a:schemeClr val="tx1"/>
                              </a:solidFill>
                            </a:rPr>
                            <a:t>쿠폰 </a:t>
                          </a:r>
                          <a:r>
                            <a:rPr kumimoji="0" lang="en-US" altLang="ko-KR" sz="1400" b="1" dirty="0" smtClean="0">
                              <a:solidFill>
                                <a:schemeClr val="tx1"/>
                              </a:solidFill>
                            </a:rPr>
                            <a:t>/ </a:t>
                          </a:r>
                          <a:r>
                            <a:rPr kumimoji="0" lang="ko-KR" altLang="en-US" sz="1400" b="1" dirty="0" err="1" smtClean="0">
                              <a:solidFill>
                                <a:schemeClr val="tx1"/>
                              </a:solidFill>
                            </a:rPr>
                            <a:t>맛집</a:t>
                          </a:r>
                          <a:r>
                            <a:rPr kumimoji="0" lang="ko-KR" altLang="en-US" sz="1400" b="1" dirty="0" smtClean="0">
                              <a:solidFill>
                                <a:schemeClr val="tx1"/>
                              </a:solidFill>
                            </a:rPr>
                            <a:t> 계열</a:t>
                          </a:r>
                          <a:endParaRPr kumimoji="0" lang="en-US" altLang="ko-KR" sz="1400" b="1" dirty="0" smtClean="0">
                            <a:solidFill>
                              <a:schemeClr val="tx1"/>
                            </a:solidFill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34" name="직사각형 33"/>
                      <a:cNvSpPr/>
                    </a:nvSpPr>
                    <a:spPr>
                      <a:xfrm>
                        <a:off x="2923431" y="1740009"/>
                        <a:ext cx="2101392" cy="5724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“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대한민국 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1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위 </a:t>
                          </a:r>
                          <a:endParaRPr kumimoji="0" lang="en-US" altLang="ko-KR" sz="1200" i="1" dirty="0" smtClean="0">
                            <a:solidFill>
                              <a:srgbClr val="000000"/>
                            </a:solidFill>
                          </a:endParaRPr>
                        </a:p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위치기반 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SNS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앱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37" name="직사각형 36"/>
                      <a:cNvSpPr/>
                    </a:nvSpPr>
                    <a:spPr>
                      <a:xfrm>
                        <a:off x="6429686" y="3357562"/>
                        <a:ext cx="2101392" cy="332399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“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위치기반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소개팅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어플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”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38" name="Picture 6" descr="https://lh3.ggpht.com/sAhUxWa2JtsjkhTNzxw0q0WAaRMOVKpWHJsswueMmp6hp4jYppg1msHa31WiRgS9cg=w124"/>
                      <a:cNvPicPr>
                        <a:picLocks noChangeAspect="1" noChangeArrowheads="1"/>
                      </a:cNvPicPr>
                    </a:nvPicPr>
                    <a:blipFill>
                      <a:blip r:embed="rId8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2000232" y="3138503"/>
                        <a:ext cx="874837" cy="947741"/>
                      </a:xfrm>
                      <a:prstGeom prst="rect">
                        <a:avLst/>
                      </a:prstGeom>
                      <a:noFill/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sp>
                    <a:nvSpPr>
                      <a:cNvPr id="39" name="직사각형 38"/>
                      <a:cNvSpPr/>
                    </a:nvSpPr>
                    <a:spPr>
                      <a:xfrm>
                        <a:off x="2066175" y="2714620"/>
                        <a:ext cx="976549" cy="372410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[ </a:t>
                          </a:r>
                          <a:r>
                            <a:rPr kumimoji="0" lang="ko-KR" altLang="en-US" sz="1400" b="1" dirty="0" smtClean="0">
                              <a:solidFill>
                                <a:srgbClr val="000000"/>
                              </a:solidFill>
                            </a:rPr>
                            <a:t>뻐꾸기 </a:t>
                          </a:r>
                          <a:r>
                            <a:rPr kumimoji="0" lang="en-US" altLang="ko-KR" sz="1400" b="1" dirty="0" smtClean="0">
                              <a:solidFill>
                                <a:srgbClr val="000000"/>
                              </a:solidFill>
                            </a:rPr>
                            <a:t>]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0" name="직사각형 39"/>
                      <a:cNvSpPr/>
                    </a:nvSpPr>
                    <a:spPr>
                      <a:xfrm>
                        <a:off x="3000662" y="3305139"/>
                        <a:ext cx="2101392" cy="5724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“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주변인 채팅 및</a:t>
                          </a:r>
                          <a:endParaRPr kumimoji="0" lang="en-US" altLang="ko-KR" sz="1200" i="1" dirty="0" smtClean="0">
                            <a:solidFill>
                              <a:srgbClr val="000000"/>
                            </a:solidFill>
                          </a:endParaRPr>
                        </a:p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메시지 공유 서비스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”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40964" name="Picture 4" descr="https://lh5.ggpht.com/tsYpuP2TEYxbMsbUxRFgxxXfSpKnZJpmdBEkydZ0VmheTtnugIw9Ck00dfBGKpB3fO7X=w124"/>
                      <a:cNvPicPr>
                        <a:picLocks noChangeAspect="1" noChangeArrowheads="1"/>
                      </a:cNvPicPr>
                    </a:nvPicPr>
                    <a:blipFill>
                      <a:blip r:embed="rId9" cstate="print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411675" y="1559696"/>
                        <a:ext cx="874837" cy="947741"/>
                      </a:xfrm>
                      <a:prstGeom prst="rect">
                        <a:avLst/>
                      </a:prstGeom>
                      <a:noFill/>
                      <a:effectLst>
                        <a:outerShdw blurRad="63500" sx="102000" sy="102000" algn="ctr" rotWithShape="0">
                          <a:prstClr val="black">
                            <a:alpha val="40000"/>
                          </a:prstClr>
                        </a:outerShdw>
                      </a:effectLst>
                    </a:spPr>
                  </a:pic>
                  <a:sp>
                    <a:nvSpPr>
                      <a:cNvPr id="36" name="직사각형 35"/>
                      <a:cNvSpPr/>
                    </a:nvSpPr>
                    <a:spPr>
                      <a:xfrm>
                        <a:off x="6371638" y="1720994"/>
                        <a:ext cx="2101392" cy="5724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“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중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/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고등학생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타겟으로</a:t>
                          </a:r>
                          <a:endParaRPr kumimoji="0" lang="en-US" altLang="ko-KR" sz="1200" i="1" dirty="0" smtClean="0">
                            <a:solidFill>
                              <a:srgbClr val="000000"/>
                            </a:solidFill>
                          </a:endParaRPr>
                        </a:p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급속히 확산 중인 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SNS”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1" name="직사각형 40"/>
                      <a:cNvSpPr/>
                    </a:nvSpPr>
                    <a:spPr>
                      <a:xfrm>
                        <a:off x="2942614" y="5091090"/>
                        <a:ext cx="2101392" cy="5724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“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소셜커머스를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 한자리에 모아보는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알뜰족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 필수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앱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2" name="직사각형 41"/>
                      <a:cNvSpPr/>
                    </a:nvSpPr>
                    <a:spPr>
                      <a:xfrm>
                        <a:off x="6371638" y="5072074"/>
                        <a:ext cx="2101392" cy="572464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“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낯선 지역에 갈 때</a:t>
                          </a:r>
                          <a:endParaRPr kumimoji="0" lang="en-US" altLang="ko-KR" sz="1200" i="1" dirty="0" smtClean="0">
                            <a:solidFill>
                              <a:srgbClr val="000000"/>
                            </a:solidFill>
                          </a:endParaRPr>
                        </a:p>
                        <a:p>
                          <a:pPr marL="93663" lvl="0" indent="-93663" algn="ctr" eaLnBrk="0" latinLnBrk="0" hangingPunct="0">
                            <a:lnSpc>
                              <a:spcPct val="130000"/>
                            </a:lnSpc>
                          </a:pP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유명 </a:t>
                          </a:r>
                          <a:r>
                            <a:rPr kumimoji="0" lang="ko-KR" altLang="en-US" sz="1200" i="1" dirty="0" err="1" smtClean="0">
                              <a:solidFill>
                                <a:srgbClr val="000000"/>
                              </a:solidFill>
                            </a:rPr>
                            <a:t>맛집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/</a:t>
                          </a:r>
                          <a:r>
                            <a:rPr kumimoji="0" lang="ko-KR" altLang="en-US" sz="1200" i="1" dirty="0" smtClean="0">
                              <a:solidFill>
                                <a:srgbClr val="000000"/>
                              </a:solidFill>
                            </a:rPr>
                            <a:t>쿠폰을 한눈에</a:t>
                          </a:r>
                          <a:r>
                            <a:rPr kumimoji="0" lang="en-US" altLang="ko-KR" sz="1200" i="1" dirty="0" smtClean="0">
                              <a:solidFill>
                                <a:srgbClr val="000000"/>
                              </a:solidFill>
                            </a:rPr>
                            <a:t>”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3" name="타원 42"/>
                      <a:cNvSpPr/>
                    </a:nvSpPr>
                    <a:spPr bwMode="auto">
                      <a:xfrm>
                        <a:off x="1808617" y="1071546"/>
                        <a:ext cx="325680" cy="3528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8100" cap="flat" cmpd="dbl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none" lIns="0" tIns="0" rIns="0" bIns="0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Wingdings" pitchFamily="2" charset="2"/>
                            <a:buNone/>
                            <a:tabLst/>
                          </a:pPr>
                          <a:r>
                            <a:rPr kumimoji="0" lang="en-US" altLang="ko-KR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맑은 고딕" pitchFamily="50" charset="-127"/>
                              <a:ea typeface="맑은 고딕" pitchFamily="50" charset="-127"/>
                            </a:rPr>
                            <a:t>1</a:t>
                          </a:r>
                          <a:endParaRPr kumimoji="0" lang="ko-KR" altLang="en-US" sz="14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맑은 고딕" pitchFamily="50" charset="-127"/>
                            <a:ea typeface="맑은 고딕" pitchFamily="50" charset="-127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4" name="타원 43"/>
                      <a:cNvSpPr/>
                    </a:nvSpPr>
                    <a:spPr bwMode="auto">
                      <a:xfrm>
                        <a:off x="5229652" y="1071546"/>
                        <a:ext cx="325680" cy="3528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8100" cap="flat" cmpd="dbl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none" lIns="0" tIns="0" rIns="0" bIns="0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Wingdings" pitchFamily="2" charset="2"/>
                            <a:buNone/>
                            <a:tabLst/>
                          </a:pPr>
                          <a:r>
                            <a:rPr kumimoji="0" lang="en-US" altLang="ko-KR" sz="1400" b="1" dirty="0" smtClean="0"/>
                            <a:t>2</a:t>
                          </a:r>
                          <a:endParaRPr kumimoji="0" lang="ko-KR" altLang="en-US" sz="14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맑은 고딕" pitchFamily="50" charset="-127"/>
                            <a:ea typeface="맑은 고딕" pitchFamily="50" charset="-127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5" name="타원 44"/>
                      <a:cNvSpPr/>
                    </a:nvSpPr>
                    <a:spPr bwMode="auto">
                      <a:xfrm>
                        <a:off x="1808617" y="2642280"/>
                        <a:ext cx="325680" cy="3528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8100" cap="flat" cmpd="dbl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none" lIns="0" tIns="0" rIns="0" bIns="0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Wingdings" pitchFamily="2" charset="2"/>
                            <a:buNone/>
                            <a:tabLst/>
                          </a:pPr>
                          <a:r>
                            <a:rPr kumimoji="0" lang="en-US" altLang="ko-KR" sz="1400" b="1" dirty="0" smtClean="0"/>
                            <a:t>3</a:t>
                          </a:r>
                          <a:endParaRPr kumimoji="0" lang="ko-KR" altLang="en-US" sz="14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맑은 고딕" pitchFamily="50" charset="-127"/>
                            <a:ea typeface="맑은 고딕" pitchFamily="50" charset="-127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6" name="타원 45"/>
                      <a:cNvSpPr/>
                    </a:nvSpPr>
                    <a:spPr bwMode="auto">
                      <a:xfrm>
                        <a:off x="5229652" y="2642280"/>
                        <a:ext cx="325680" cy="3528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8100" cap="flat" cmpd="dbl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none" lIns="0" tIns="0" rIns="0" bIns="0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Wingdings" pitchFamily="2" charset="2"/>
                            <a:buNone/>
                            <a:tabLst/>
                          </a:pPr>
                          <a:r>
                            <a:rPr kumimoji="0" lang="en-US" altLang="ko-KR" sz="1400" b="1" dirty="0" smtClean="0"/>
                            <a:t>4</a:t>
                          </a:r>
                          <a:endParaRPr kumimoji="0" lang="ko-KR" altLang="en-US" sz="14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맑은 고딕" pitchFamily="50" charset="-127"/>
                            <a:ea typeface="맑은 고딕" pitchFamily="50" charset="-127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7" name="타원 46"/>
                      <a:cNvSpPr/>
                    </a:nvSpPr>
                    <a:spPr bwMode="auto">
                      <a:xfrm>
                        <a:off x="1808617" y="4396897"/>
                        <a:ext cx="325680" cy="3528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8100" cap="flat" cmpd="dbl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none" lIns="0" tIns="0" rIns="0" bIns="0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Wingdings" pitchFamily="2" charset="2"/>
                            <a:buNone/>
                            <a:tabLst/>
                          </a:pPr>
                          <a:r>
                            <a:rPr kumimoji="0" lang="en-US" altLang="ko-KR" sz="1400" b="1" dirty="0" smtClean="0"/>
                            <a:t>5</a:t>
                          </a:r>
                          <a:endParaRPr kumimoji="0" lang="ko-KR" altLang="en-US" sz="14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맑은 고딕" pitchFamily="50" charset="-127"/>
                            <a:ea typeface="맑은 고딕" pitchFamily="50" charset="-127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48" name="타원 47"/>
                      <a:cNvSpPr/>
                    </a:nvSpPr>
                    <a:spPr bwMode="auto">
                      <a:xfrm>
                        <a:off x="5229652" y="4396897"/>
                        <a:ext cx="325680" cy="352820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 w="38100" cap="flat" cmpd="dbl" algn="ctr">
                        <a:solidFill>
                          <a:schemeClr val="bg1">
                            <a:lumMod val="8500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</a:spPr>
                    <a:txSp>
                      <a:txBody>
                        <a:bodyPr vert="horz" wrap="none" lIns="0" tIns="0" rIns="0" bIns="0" numCol="1" rtlCol="0" anchor="ctr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ko-KR"/>
                          </a:defPPr>
                          <a:lvl1pPr marL="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1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indent="0" algn="ctr" defTabSz="914400" rtl="0" eaLnBrk="0" fontAlgn="base" latinLnBrk="0" hangingPunct="0">
                            <a:lnSpc>
                              <a:spcPct val="13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 typeface="Wingdings" pitchFamily="2" charset="2"/>
                            <a:buNone/>
                            <a:tabLst/>
                          </a:pPr>
                          <a:r>
                            <a:rPr kumimoji="0" lang="en-US" altLang="ko-KR" sz="1400" b="1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bg1"/>
                              </a:solidFill>
                              <a:effectLst/>
                              <a:latin typeface="맑은 고딕" pitchFamily="50" charset="-127"/>
                              <a:ea typeface="맑은 고딕" pitchFamily="50" charset="-127"/>
                            </a:rPr>
                            <a:t>6</a:t>
                          </a:r>
                          <a:endParaRPr kumimoji="0" lang="ko-KR" altLang="en-US" sz="1400" b="1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bg1"/>
                            </a:solidFill>
                            <a:effectLst/>
                            <a:latin typeface="맑은 고딕" pitchFamily="50" charset="-127"/>
                            <a:ea typeface="맑은 고딕" pitchFamily="50" charset="-127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AE6A43" w:rsidRDefault="00AE6A43" w:rsidP="00A21185">
      <w:pPr>
        <w:jc w:val="left"/>
        <w:rPr>
          <w:rFonts w:hint="eastAsia"/>
          <w:szCs w:val="20"/>
        </w:rPr>
      </w:pPr>
    </w:p>
    <w:p w:rsidR="006F5DAE" w:rsidRDefault="00AE6A43" w:rsidP="00AE6A43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_이벤트는 </w:t>
      </w:r>
      <w:proofErr w:type="spellStart"/>
      <w:r>
        <w:rPr>
          <w:rFonts w:hint="eastAsia"/>
          <w:szCs w:val="20"/>
        </w:rPr>
        <w:t>자바씨티</w:t>
      </w:r>
      <w:proofErr w:type="spellEnd"/>
      <w:r>
        <w:rPr>
          <w:rFonts w:hint="eastAsia"/>
          <w:szCs w:val="20"/>
        </w:rPr>
        <w:t xml:space="preserve"> 매장 300m이내에서만 노출됨</w:t>
      </w:r>
    </w:p>
    <w:p w:rsidR="00AE6A43" w:rsidRDefault="00AE6A43" w:rsidP="00AE6A43">
      <w:pPr>
        <w:ind w:firstLineChars="100" w:firstLine="200"/>
        <w:jc w:val="left"/>
        <w:rPr>
          <w:rFonts w:hint="eastAsia"/>
          <w:szCs w:val="20"/>
        </w:rPr>
      </w:pPr>
    </w:p>
    <w:p w:rsidR="00AE6A43" w:rsidRDefault="00AE6A43" w:rsidP="00AE6A43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noProof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64135</wp:posOffset>
            </wp:positionV>
            <wp:extent cx="1628775" cy="2695575"/>
            <wp:effectExtent l="19050" t="0" r="9525" b="0"/>
            <wp:wrapTight wrapText="bothSides">
              <wp:wrapPolygon edited="0">
                <wp:start x="-253" y="0"/>
                <wp:lineTo x="-253" y="21524"/>
                <wp:lineTo x="21726" y="21524"/>
                <wp:lineTo x="21726" y="0"/>
                <wp:lineTo x="-253" y="0"/>
              </wp:wrapPolygon>
            </wp:wrapTight>
            <wp:docPr id="9" name="그림 3" descr="C:\Documents and Settings\Administrator\바탕 화면\그림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바탕 화면\그림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0"/>
        </w:rPr>
        <w:t>&lt;예시&gt;</w:t>
      </w:r>
    </w:p>
    <w:p w:rsidR="00AE6A43" w:rsidRDefault="00AE6A43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noProof/>
          <w:szCs w:val="2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3355975</wp:posOffset>
            </wp:positionH>
            <wp:positionV relativeFrom="paragraph">
              <wp:posOffset>-106680</wp:posOffset>
            </wp:positionV>
            <wp:extent cx="1833245" cy="3087370"/>
            <wp:effectExtent l="19050" t="0" r="0" b="0"/>
            <wp:wrapTight wrapText="bothSides">
              <wp:wrapPolygon edited="0">
                <wp:start x="-224" y="0"/>
                <wp:lineTo x="-224" y="21458"/>
                <wp:lineTo x="21548" y="21458"/>
                <wp:lineTo x="21548" y="0"/>
                <wp:lineTo x="-224" y="0"/>
              </wp:wrapPolygon>
            </wp:wrapTight>
            <wp:docPr id="13" name="그림 5" descr="C:\Documents and Settings\Administrator\바탕 화면\새 폴더\P20120223_16091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바탕 화면\새 폴더\P20120223_160910000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  <w:szCs w:val="2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184785</wp:posOffset>
            </wp:positionH>
            <wp:positionV relativeFrom="paragraph">
              <wp:posOffset>-106680</wp:posOffset>
            </wp:positionV>
            <wp:extent cx="1856740" cy="3087370"/>
            <wp:effectExtent l="19050" t="0" r="0" b="0"/>
            <wp:wrapTight wrapText="bothSides">
              <wp:wrapPolygon edited="0">
                <wp:start x="-222" y="0"/>
                <wp:lineTo x="-222" y="21458"/>
                <wp:lineTo x="21497" y="21458"/>
                <wp:lineTo x="21497" y="0"/>
                <wp:lineTo x="-222" y="0"/>
              </wp:wrapPolygon>
            </wp:wrapTight>
            <wp:docPr id="12" name="그림 4" descr="I:\2012.02\SK모바일광고\최종시안\javacity_landingp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2012.02\SK모바일광고\최종시안\javacity_landingpage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740" cy="3087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noProof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1.6pt;margin-top:13.65pt;width:41.15pt;height:0;z-index:251662336" o:connectortype="straight">
            <v:stroke endarrow="block"/>
          </v:shape>
        </w:pict>
      </w: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D57059" w:rsidRDefault="00D57059" w:rsidP="00AE6A43">
      <w:pPr>
        <w:ind w:firstLineChars="100" w:firstLine="200"/>
        <w:jc w:val="left"/>
        <w:rPr>
          <w:rFonts w:hint="eastAsia"/>
          <w:szCs w:val="20"/>
        </w:rPr>
      </w:pPr>
    </w:p>
    <w:p w:rsidR="002713D5" w:rsidRDefault="00D57059" w:rsidP="00D57059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 xml:space="preserve">_음료 10%할인쿠폰을 클릭 -&gt; 전화번호 입력 -&gt; 쿠폰 SMS </w:t>
      </w:r>
      <w:r w:rsidR="002713D5">
        <w:rPr>
          <w:rFonts w:hint="eastAsia"/>
          <w:szCs w:val="20"/>
        </w:rPr>
        <w:t>문자</w:t>
      </w:r>
      <w:r>
        <w:rPr>
          <w:rFonts w:hint="eastAsia"/>
          <w:szCs w:val="20"/>
        </w:rPr>
        <w:t>발송</w:t>
      </w:r>
    </w:p>
    <w:p w:rsidR="00D57059" w:rsidRDefault="00D57059" w:rsidP="00D57059">
      <w:pPr>
        <w:ind w:firstLineChars="100" w:firstLine="200"/>
        <w:jc w:val="left"/>
        <w:rPr>
          <w:rFonts w:hint="eastAsia"/>
          <w:szCs w:val="20"/>
        </w:rPr>
      </w:pPr>
      <w:r>
        <w:rPr>
          <w:rFonts w:hint="eastAsia"/>
          <w:szCs w:val="20"/>
        </w:rPr>
        <w:t>_손님이 쿠폰을 보여주면 직원이 직접 사용하기 클릭</w:t>
      </w:r>
    </w:p>
    <w:p w:rsidR="00D57059" w:rsidRPr="00D57059" w:rsidRDefault="00D57059" w:rsidP="00D57059">
      <w:pPr>
        <w:ind w:firstLine="195"/>
        <w:jc w:val="left"/>
        <w:rPr>
          <w:rFonts w:hint="eastAsia"/>
          <w:szCs w:val="20"/>
        </w:rPr>
      </w:pPr>
    </w:p>
    <w:sectPr w:rsidR="00D57059" w:rsidRPr="00D570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A21185"/>
    <w:rsid w:val="002713D5"/>
    <w:rsid w:val="006F5DAE"/>
    <w:rsid w:val="00A21185"/>
    <w:rsid w:val="00AE6A43"/>
    <w:rsid w:val="00D5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1185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A21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21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4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XP SP3 FINAL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snoopy</dc:creator>
  <cp:keywords/>
  <dc:description/>
  <cp:lastModifiedBy>snoopy</cp:lastModifiedBy>
  <cp:revision>1</cp:revision>
  <dcterms:created xsi:type="dcterms:W3CDTF">2012-02-23T07:21:00Z</dcterms:created>
  <dcterms:modified xsi:type="dcterms:W3CDTF">2012-02-23T08:19:00Z</dcterms:modified>
</cp:coreProperties>
</file>